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F50DB" w14:textId="77777777" w:rsidR="00580B9F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bookmarkStart w:id="0" w:name="_GoBack"/>
      <w:bookmarkEnd w:id="0"/>
      <w:r w:rsidRPr="00580B9F">
        <w:rPr>
          <w:b/>
          <w:sz w:val="27"/>
          <w:szCs w:val="27"/>
        </w:rPr>
        <w:t>Заключение</w:t>
      </w:r>
    </w:p>
    <w:p w14:paraId="74EDB89F" w14:textId="77777777" w:rsidR="00580B9F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 w:rsidRPr="00580B9F">
        <w:rPr>
          <w:b/>
          <w:sz w:val="27"/>
          <w:szCs w:val="27"/>
        </w:rPr>
        <w:t xml:space="preserve">юридического </w:t>
      </w:r>
      <w:r w:rsidR="00BF135B" w:rsidRPr="00580B9F">
        <w:rPr>
          <w:b/>
          <w:sz w:val="27"/>
          <w:szCs w:val="27"/>
        </w:rPr>
        <w:t>отдела аппарата Думы городского округа Тольятти</w:t>
      </w:r>
    </w:p>
    <w:p w14:paraId="5ED0AE83" w14:textId="77777777" w:rsidR="007F7D7B" w:rsidRDefault="00A21B6D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 w:rsidRPr="00580B9F">
        <w:rPr>
          <w:b/>
          <w:sz w:val="27"/>
          <w:szCs w:val="27"/>
        </w:rPr>
        <w:t>на проект решения Думы городского округа Тольятти</w:t>
      </w:r>
      <w:r w:rsidR="007F7D7B">
        <w:rPr>
          <w:b/>
          <w:sz w:val="27"/>
          <w:szCs w:val="27"/>
        </w:rPr>
        <w:t xml:space="preserve"> </w:t>
      </w:r>
    </w:p>
    <w:p w14:paraId="06C3B015" w14:textId="34B785EE" w:rsidR="00FD15E2" w:rsidRDefault="001D7A55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«О внесении изменений в П</w:t>
      </w:r>
      <w:r w:rsidR="00BF135B" w:rsidRPr="00580B9F">
        <w:rPr>
          <w:b/>
          <w:sz w:val="27"/>
          <w:szCs w:val="27"/>
        </w:rPr>
        <w:t>оложени</w:t>
      </w:r>
      <w:r>
        <w:rPr>
          <w:b/>
          <w:sz w:val="27"/>
          <w:szCs w:val="27"/>
        </w:rPr>
        <w:t>е</w:t>
      </w:r>
      <w:r w:rsidR="00BF135B" w:rsidRPr="00580B9F">
        <w:rPr>
          <w:b/>
          <w:sz w:val="27"/>
          <w:szCs w:val="27"/>
        </w:rPr>
        <w:t xml:space="preserve"> о</w:t>
      </w:r>
      <w:r w:rsidR="00DE2033">
        <w:rPr>
          <w:b/>
          <w:sz w:val="27"/>
          <w:szCs w:val="27"/>
        </w:rPr>
        <w:t xml:space="preserve">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>
        <w:rPr>
          <w:b/>
          <w:sz w:val="27"/>
          <w:szCs w:val="27"/>
        </w:rPr>
        <w:t>, утвержденное решением Думы городского округа Тольятти от 2</w:t>
      </w:r>
      <w:r w:rsidR="00DE2033">
        <w:rPr>
          <w:b/>
          <w:sz w:val="27"/>
          <w:szCs w:val="27"/>
        </w:rPr>
        <w:t>1</w:t>
      </w:r>
      <w:r>
        <w:rPr>
          <w:b/>
          <w:sz w:val="27"/>
          <w:szCs w:val="27"/>
        </w:rPr>
        <w:t>.1</w:t>
      </w:r>
      <w:r w:rsidR="00DE2033">
        <w:rPr>
          <w:b/>
          <w:sz w:val="27"/>
          <w:szCs w:val="27"/>
        </w:rPr>
        <w:t>0</w:t>
      </w:r>
      <w:r>
        <w:rPr>
          <w:b/>
          <w:sz w:val="27"/>
          <w:szCs w:val="27"/>
        </w:rPr>
        <w:t>.20</w:t>
      </w:r>
      <w:r w:rsidR="00DE2033">
        <w:rPr>
          <w:b/>
          <w:sz w:val="27"/>
          <w:szCs w:val="27"/>
        </w:rPr>
        <w:t xml:space="preserve">09 </w:t>
      </w:r>
      <w:r>
        <w:rPr>
          <w:b/>
          <w:sz w:val="27"/>
          <w:szCs w:val="27"/>
        </w:rPr>
        <w:t>№</w:t>
      </w:r>
      <w:r w:rsidR="00DE2033">
        <w:rPr>
          <w:b/>
          <w:sz w:val="27"/>
          <w:szCs w:val="27"/>
        </w:rPr>
        <w:t>154</w:t>
      </w:r>
      <w:r>
        <w:rPr>
          <w:b/>
          <w:sz w:val="27"/>
          <w:szCs w:val="27"/>
        </w:rPr>
        <w:t>»</w:t>
      </w:r>
      <w:r w:rsidR="00A21B6D" w:rsidRPr="00580B9F">
        <w:rPr>
          <w:b/>
          <w:sz w:val="27"/>
          <w:szCs w:val="27"/>
        </w:rPr>
        <w:br/>
        <w:t>(Д</w:t>
      </w:r>
      <w:r w:rsidR="00BF135B" w:rsidRPr="00580B9F">
        <w:rPr>
          <w:b/>
          <w:sz w:val="27"/>
          <w:szCs w:val="27"/>
        </w:rPr>
        <w:t xml:space="preserve"> </w:t>
      </w:r>
      <w:r w:rsidR="00A21B6D" w:rsidRPr="00580B9F">
        <w:rPr>
          <w:b/>
          <w:sz w:val="27"/>
          <w:szCs w:val="27"/>
        </w:rPr>
        <w:t>-</w:t>
      </w:r>
      <w:r w:rsidR="00BF135B" w:rsidRPr="00580B9F">
        <w:rPr>
          <w:b/>
          <w:sz w:val="27"/>
          <w:szCs w:val="27"/>
        </w:rPr>
        <w:t xml:space="preserve"> </w:t>
      </w:r>
      <w:r w:rsidR="00DE2033">
        <w:rPr>
          <w:b/>
          <w:sz w:val="27"/>
          <w:szCs w:val="27"/>
        </w:rPr>
        <w:t>170</w:t>
      </w:r>
      <w:r w:rsidR="00A21B6D" w:rsidRPr="00580B9F">
        <w:rPr>
          <w:b/>
          <w:sz w:val="27"/>
          <w:szCs w:val="27"/>
        </w:rPr>
        <w:t xml:space="preserve"> от </w:t>
      </w:r>
      <w:r w:rsidR="00DE2033">
        <w:rPr>
          <w:b/>
          <w:sz w:val="27"/>
          <w:szCs w:val="27"/>
        </w:rPr>
        <w:t>14</w:t>
      </w:r>
      <w:r w:rsidR="00A21B6D" w:rsidRPr="00580B9F">
        <w:rPr>
          <w:b/>
          <w:sz w:val="27"/>
          <w:szCs w:val="27"/>
        </w:rPr>
        <w:t>.</w:t>
      </w:r>
      <w:r w:rsidR="00DE2033">
        <w:rPr>
          <w:b/>
          <w:sz w:val="27"/>
          <w:szCs w:val="27"/>
        </w:rPr>
        <w:t>08</w:t>
      </w:r>
      <w:r w:rsidR="00A21B6D" w:rsidRPr="00580B9F">
        <w:rPr>
          <w:b/>
          <w:sz w:val="27"/>
          <w:szCs w:val="27"/>
        </w:rPr>
        <w:t>.202</w:t>
      </w:r>
      <w:r w:rsidR="00DE2033">
        <w:rPr>
          <w:b/>
          <w:sz w:val="27"/>
          <w:szCs w:val="27"/>
        </w:rPr>
        <w:t>3</w:t>
      </w:r>
      <w:r w:rsidR="00A21B6D" w:rsidRPr="00580B9F">
        <w:rPr>
          <w:b/>
          <w:sz w:val="27"/>
          <w:szCs w:val="27"/>
        </w:rPr>
        <w:t>г.)</w:t>
      </w:r>
    </w:p>
    <w:p w14:paraId="1C46DCF7" w14:textId="77777777" w:rsidR="00C011D4" w:rsidRPr="00580B9F" w:rsidRDefault="00C011D4" w:rsidP="00BF135B">
      <w:pPr>
        <w:pStyle w:val="21"/>
        <w:shd w:val="clear" w:color="auto" w:fill="auto"/>
        <w:spacing w:before="0" w:line="240" w:lineRule="auto"/>
        <w:ind w:firstLine="709"/>
        <w:rPr>
          <w:b/>
          <w:sz w:val="27"/>
          <w:szCs w:val="27"/>
        </w:rPr>
      </w:pPr>
    </w:p>
    <w:p w14:paraId="6597A035" w14:textId="59C82C5C" w:rsidR="00FD15E2" w:rsidRPr="00032979" w:rsidRDefault="00A21B6D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  <w:proofErr w:type="gramStart"/>
      <w:r w:rsidRPr="00032979">
        <w:rPr>
          <w:sz w:val="27"/>
          <w:szCs w:val="27"/>
        </w:rPr>
        <w:t xml:space="preserve">Рассмотрев </w:t>
      </w:r>
      <w:r w:rsidR="00FA2504" w:rsidRPr="00032979">
        <w:rPr>
          <w:sz w:val="27"/>
          <w:szCs w:val="27"/>
        </w:rPr>
        <w:t xml:space="preserve">представленный администрацией городского округа Тольятти </w:t>
      </w:r>
      <w:r w:rsidRPr="00032979">
        <w:rPr>
          <w:sz w:val="27"/>
          <w:szCs w:val="27"/>
        </w:rPr>
        <w:t>проект решения Думы городского округа Тольятти</w:t>
      </w:r>
      <w:r w:rsidR="00FA2504" w:rsidRPr="00032979">
        <w:rPr>
          <w:sz w:val="27"/>
          <w:szCs w:val="27"/>
        </w:rPr>
        <w:t xml:space="preserve"> </w:t>
      </w:r>
      <w:r w:rsidR="001D7A55" w:rsidRPr="00032979">
        <w:rPr>
          <w:sz w:val="27"/>
          <w:szCs w:val="27"/>
        </w:rPr>
        <w:t xml:space="preserve">«О внесении изменений в </w:t>
      </w:r>
      <w:r w:rsidR="00DE2033" w:rsidRPr="00032979">
        <w:rPr>
          <w:bCs/>
          <w:sz w:val="27"/>
          <w:szCs w:val="27"/>
        </w:rPr>
        <w:t>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утвержденное решением Думы городского округа Тольятти от 21.10.2009 №154</w:t>
      </w:r>
      <w:r w:rsidR="001D7A55" w:rsidRPr="00032979">
        <w:rPr>
          <w:bCs/>
          <w:sz w:val="27"/>
          <w:szCs w:val="27"/>
        </w:rPr>
        <w:t>»</w:t>
      </w:r>
      <w:r w:rsidR="001D7A55" w:rsidRPr="00032979">
        <w:rPr>
          <w:sz w:val="27"/>
          <w:szCs w:val="27"/>
        </w:rPr>
        <w:t xml:space="preserve"> </w:t>
      </w:r>
      <w:r w:rsidR="00C011D4" w:rsidRPr="00032979">
        <w:rPr>
          <w:sz w:val="27"/>
          <w:szCs w:val="27"/>
        </w:rPr>
        <w:t>(далее – проект решения Думы</w:t>
      </w:r>
      <w:r w:rsidR="00FA2504" w:rsidRPr="00032979">
        <w:rPr>
          <w:sz w:val="27"/>
          <w:szCs w:val="27"/>
        </w:rPr>
        <w:t>)</w:t>
      </w:r>
      <w:r w:rsidRPr="00032979">
        <w:rPr>
          <w:sz w:val="27"/>
          <w:szCs w:val="27"/>
        </w:rPr>
        <w:t>, необходимо отметить следующее.</w:t>
      </w:r>
      <w:proofErr w:type="gramEnd"/>
    </w:p>
    <w:p w14:paraId="70D92762" w14:textId="5746EEC1" w:rsidR="006A448A" w:rsidRPr="00032979" w:rsidRDefault="00F361F5" w:rsidP="00303A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032979">
        <w:rPr>
          <w:rFonts w:ascii="Times New Roman" w:hAnsi="Times New Roman" w:cs="Times New Roman"/>
          <w:sz w:val="27"/>
          <w:szCs w:val="27"/>
        </w:rPr>
        <w:t>Администрация городского округа Тольятти предлагает внести изменения</w:t>
      </w:r>
      <w:r w:rsidR="006A448A" w:rsidRPr="00032979">
        <w:rPr>
          <w:rFonts w:ascii="Times New Roman" w:hAnsi="Times New Roman"/>
          <w:sz w:val="27"/>
          <w:szCs w:val="27"/>
        </w:rPr>
        <w:t>, дополнив Положение подпункт 4.1 пункта 4 абзацем следующего содержания:</w:t>
      </w:r>
      <w:r w:rsidR="00303A8A" w:rsidRPr="00032979">
        <w:rPr>
          <w:rFonts w:ascii="Times New Roman" w:hAnsi="Times New Roman"/>
          <w:sz w:val="27"/>
          <w:szCs w:val="27"/>
        </w:rPr>
        <w:t xml:space="preserve"> </w:t>
      </w:r>
      <w:r w:rsidR="006A448A" w:rsidRPr="00032979">
        <w:rPr>
          <w:rFonts w:ascii="Times New Roman" w:hAnsi="Times New Roman"/>
          <w:sz w:val="27"/>
          <w:szCs w:val="27"/>
        </w:rPr>
        <w:t>«При наличии правовых актов Правительства Самарской области, предусматривающих предоставление межбюджетных трансфертов из бюджета Самарской области бюджету городского округа Тольятти, в том числе дотаций, в целях поощрения, главе городского округа Тольятти на основании распоряжения заместителя главы городского округа – руководителя аппарата администрации городского округа Тольятти выплачивается единовременная премия за счет средств бюджета городского округа Тольятти, формируемых за счет поступающих в соответствии с действующим законодательством указанных межбюджетных трансфертов из бюджета Самарской области</w:t>
      </w:r>
      <w:proofErr w:type="gramStart"/>
      <w:r w:rsidR="006A448A" w:rsidRPr="00032979">
        <w:rPr>
          <w:rFonts w:ascii="Times New Roman" w:hAnsi="Times New Roman"/>
          <w:sz w:val="27"/>
          <w:szCs w:val="27"/>
        </w:rPr>
        <w:t>.».</w:t>
      </w:r>
      <w:proofErr w:type="gramEnd"/>
    </w:p>
    <w:p w14:paraId="7CB26D0B" w14:textId="6932951C" w:rsidR="006A448A" w:rsidRPr="00032979" w:rsidRDefault="00DD094F" w:rsidP="006A44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7"/>
          <w:szCs w:val="27"/>
        </w:rPr>
      </w:pPr>
      <w:r w:rsidRPr="00032979">
        <w:rPr>
          <w:rFonts w:ascii="Times New Roman" w:hAnsi="Times New Roman"/>
          <w:sz w:val="27"/>
          <w:szCs w:val="27"/>
        </w:rPr>
        <w:t>По существу</w:t>
      </w:r>
      <w:r w:rsidR="00032979">
        <w:rPr>
          <w:rFonts w:ascii="Times New Roman" w:hAnsi="Times New Roman"/>
          <w:sz w:val="27"/>
          <w:szCs w:val="27"/>
        </w:rPr>
        <w:t xml:space="preserve"> представленных изменений следует отметить следующее.</w:t>
      </w:r>
    </w:p>
    <w:p w14:paraId="283EF45A" w14:textId="537BD9F2" w:rsidR="00303A8A" w:rsidRDefault="00303A8A" w:rsidP="00303A8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32979">
        <w:rPr>
          <w:rFonts w:ascii="Times New Roman" w:hAnsi="Times New Roman" w:cs="Times New Roman"/>
          <w:sz w:val="27"/>
          <w:szCs w:val="27"/>
        </w:rPr>
        <w:t>На основании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Федерального </w:t>
      </w:r>
      <w:hyperlink r:id="rId9" w:history="1">
        <w:proofErr w:type="gramStart"/>
        <w:r w:rsidRPr="00032979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закон</w:t>
        </w:r>
        <w:proofErr w:type="gramEnd"/>
      </w:hyperlink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а от 06.10.2003 № 131-ФЗ "Об общих принципах организации местного самоуправления в Российской Федерации", </w:t>
      </w:r>
      <w:hyperlink r:id="rId10" w:history="1">
        <w:r w:rsidR="00616B0C" w:rsidRPr="00032979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з</w:t>
        </w:r>
        <w:r w:rsidRPr="00032979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акона</w:t>
        </w:r>
      </w:hyperlink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Самарской области от 10.07.2008 № 67-ГД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области"</w:t>
      </w:r>
      <w:r w:rsidR="00E10364">
        <w:rPr>
          <w:rFonts w:ascii="Times New Roman" w:hAnsi="Times New Roman" w:cs="Times New Roman"/>
          <w:color w:val="auto"/>
          <w:sz w:val="27"/>
          <w:szCs w:val="27"/>
          <w:lang w:bidi="ar-SA"/>
        </w:rPr>
        <w:t>,</w:t>
      </w:r>
      <w:r w:rsidRPr="00032979">
        <w:rPr>
          <w:rFonts w:ascii="Times New Roman" w:hAnsi="Times New Roman" w:cs="Times New Roman"/>
          <w:sz w:val="27"/>
          <w:szCs w:val="27"/>
        </w:rPr>
        <w:t xml:space="preserve"> </w:t>
      </w:r>
      <w:r w:rsidR="00E10364">
        <w:rPr>
          <w:rFonts w:ascii="Times New Roman" w:hAnsi="Times New Roman" w:cs="Times New Roman"/>
          <w:sz w:val="27"/>
          <w:szCs w:val="27"/>
        </w:rPr>
        <w:t>решением Думы городского округа Тольятти от 21.10.2009 №154</w:t>
      </w:r>
      <w:r w:rsidRPr="00032979">
        <w:rPr>
          <w:rFonts w:ascii="Times New Roman" w:hAnsi="Times New Roman" w:cs="Times New Roman"/>
          <w:sz w:val="27"/>
          <w:szCs w:val="27"/>
        </w:rPr>
        <w:t xml:space="preserve"> утверждено </w:t>
      </w:r>
      <w:r w:rsidRPr="00032979">
        <w:rPr>
          <w:rFonts w:ascii="Times New Roman" w:hAnsi="Times New Roman" w:cs="Times New Roman"/>
          <w:bCs/>
          <w:sz w:val="27"/>
          <w:szCs w:val="27"/>
        </w:rPr>
        <w:t xml:space="preserve">Положение о денежном вознаграждении депутатов, выборных должностных лиц местного самоуправления городского округа Тольятти, </w:t>
      </w:r>
      <w:proofErr w:type="gramStart"/>
      <w:r w:rsidRPr="00032979">
        <w:rPr>
          <w:rFonts w:ascii="Times New Roman" w:hAnsi="Times New Roman" w:cs="Times New Roman"/>
          <w:bCs/>
          <w:sz w:val="27"/>
          <w:szCs w:val="27"/>
        </w:rPr>
        <w:t>осуществляющих</w:t>
      </w:r>
      <w:proofErr w:type="gramEnd"/>
      <w:r w:rsidRPr="00032979">
        <w:rPr>
          <w:rFonts w:ascii="Times New Roman" w:hAnsi="Times New Roman" w:cs="Times New Roman"/>
          <w:bCs/>
          <w:sz w:val="27"/>
          <w:szCs w:val="27"/>
        </w:rPr>
        <w:t xml:space="preserve"> свои полномочия на постоянной основе</w:t>
      </w:r>
      <w:r w:rsidRPr="00032979">
        <w:rPr>
          <w:rFonts w:ascii="Times New Roman" w:eastAsia="Times New Roman" w:hAnsi="Times New Roman" w:cs="Times New Roman"/>
          <w:bCs/>
          <w:sz w:val="27"/>
          <w:szCs w:val="27"/>
        </w:rPr>
        <w:t xml:space="preserve"> (далее – Положение)</w:t>
      </w:r>
      <w:r w:rsidRPr="00032979">
        <w:rPr>
          <w:rFonts w:ascii="Times New Roman" w:hAnsi="Times New Roman" w:cs="Times New Roman"/>
          <w:sz w:val="27"/>
          <w:szCs w:val="27"/>
        </w:rPr>
        <w:t>.</w:t>
      </w:r>
    </w:p>
    <w:p w14:paraId="6F370CD6" w14:textId="6505FB0F" w:rsidR="006F59B2" w:rsidRDefault="006F59B2" w:rsidP="006F59B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sz w:val="27"/>
          <w:szCs w:val="27"/>
        </w:rPr>
        <w:t>Согласно части 8 статьи 57 Устава городского округа Тольятти р</w:t>
      </w:r>
      <w:r>
        <w:rPr>
          <w:rFonts w:ascii="Times New Roman" w:hAnsi="Times New Roman" w:cs="Times New Roman"/>
          <w:color w:val="auto"/>
          <w:sz w:val="26"/>
          <w:szCs w:val="26"/>
          <w:lang w:bidi="ar-SA"/>
        </w:rPr>
        <w:t>ешением Думы определяются размеры и условия оплаты труда депутатов Думы, осуществляющих свои полномочия на постоянной основе, главы городского округа, иных лиц, замещающих муниципальные должности, устанавливаются муниципальные минимальные социальные стандарты и другие нормативы расходов бюджета городского округа на решение вопросов местного значения.</w:t>
      </w:r>
    </w:p>
    <w:p w14:paraId="4C95F149" w14:textId="188F9607" w:rsidR="00DD094F" w:rsidRPr="00032979" w:rsidRDefault="00DD094F" w:rsidP="00DD09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proofErr w:type="gramStart"/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В соответствии с </w:t>
      </w:r>
      <w:hyperlink r:id="rId11" w:history="1">
        <w:r w:rsidR="00616B0C" w:rsidRPr="00032979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з</w:t>
        </w:r>
        <w:r w:rsidRPr="00032979">
          <w:rPr>
            <w:rFonts w:ascii="Times New Roman" w:hAnsi="Times New Roman" w:cs="Times New Roman"/>
            <w:color w:val="0000FF"/>
            <w:sz w:val="27"/>
            <w:szCs w:val="27"/>
            <w:lang w:bidi="ar-SA"/>
          </w:rPr>
          <w:t>аконом</w:t>
        </w:r>
      </w:hyperlink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Самарской области от 10.07.2008 № 67-ГД "О гарантиях осуществления полномочий депутата, члена выборного органа местного самоуправления, выборного должностного лица местного 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lastRenderedPageBreak/>
        <w:t xml:space="preserve">самоуправления в Самарской области", а также </w:t>
      </w:r>
      <w:r w:rsidR="00235DFC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с 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част</w:t>
      </w:r>
      <w:r w:rsidR="00235DFC">
        <w:rPr>
          <w:rFonts w:ascii="Times New Roman" w:hAnsi="Times New Roman" w:cs="Times New Roman"/>
          <w:color w:val="auto"/>
          <w:sz w:val="27"/>
          <w:szCs w:val="27"/>
          <w:lang w:bidi="ar-SA"/>
        </w:rPr>
        <w:t>ью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12 статьи 32 Устава городского округа Тольятти главе городского округа устанавливаются гарантии осуществления полномочий, в том числе право на ежемесячное денежное вознаграждение.</w:t>
      </w:r>
      <w:proofErr w:type="gramEnd"/>
    </w:p>
    <w:p w14:paraId="74F2B499" w14:textId="77777777" w:rsidR="00303A8A" w:rsidRPr="00032979" w:rsidRDefault="00303A8A" w:rsidP="00303A8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proofErr w:type="gramStart"/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Согласно части 7 статьи 36 Устава городского округа Тольятти заместители главы городского округа, руководитель аппарата администрации в пределах полномочий, установленных настоящим Уставом и постановлением администрации о распределении полномочий между заместителями главы городского округа, руководителем аппарата администрации, издают распоряжения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Самарской области</w:t>
      </w:r>
      <w:proofErr w:type="gramEnd"/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, а также по вопросам организации работы администрации.</w:t>
      </w:r>
    </w:p>
    <w:p w14:paraId="2277FB46" w14:textId="577B5133" w:rsidR="0088027E" w:rsidRPr="00032979" w:rsidRDefault="0088027E" w:rsidP="0088027E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proofErr w:type="gramStart"/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В целях организации эффективной работы главы городского округа Тольятти и администрации городского округа Тольятти, рационального распределения полномочий и должностных обязанностей между главой городского округа, первым заместителем главы городского округа, заместителями главы городского округа и заместителем главы городского округа - руководителем аппарата администрации</w:t>
      </w:r>
      <w:r w:rsidR="00E10364">
        <w:rPr>
          <w:rFonts w:ascii="Times New Roman" w:hAnsi="Times New Roman" w:cs="Times New Roman"/>
          <w:color w:val="auto"/>
          <w:sz w:val="27"/>
          <w:szCs w:val="27"/>
          <w:lang w:bidi="ar-SA"/>
        </w:rPr>
        <w:t>,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="006F59B2">
        <w:rPr>
          <w:rFonts w:ascii="Times New Roman" w:hAnsi="Times New Roman" w:cs="Times New Roman"/>
          <w:color w:val="auto"/>
          <w:sz w:val="27"/>
          <w:szCs w:val="27"/>
          <w:lang w:bidi="ar-SA"/>
        </w:rPr>
        <w:t>принято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Постановление </w:t>
      </w:r>
      <w:r w:rsidR="00616B0C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а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дминистрации городского округа Тольятти от 29.09.2021 № 3216-п/1 (далее – Постановление №3216-п/1)</w:t>
      </w:r>
      <w:r w:rsidR="00616B0C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«О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="00616B0C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Распределении полномочий между главой</w:t>
      </w:r>
      <w:proofErr w:type="gramEnd"/>
      <w:r w:rsidR="00616B0C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городского округа, первым заместителем главы городского округа, заместителями главы городского округа и заместителем главы городского округа - руководителем аппарата администрации городского округа Тольятти».</w:t>
      </w:r>
    </w:p>
    <w:p w14:paraId="1D99A063" w14:textId="7AAD740D" w:rsidR="00616B0C" w:rsidRPr="00032979" w:rsidRDefault="00616B0C" w:rsidP="00616B0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lang w:bidi="ar-SA"/>
        </w:rPr>
      </w:pP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Согласно п</w:t>
      </w:r>
      <w:r w:rsidR="00032979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ункт</w:t>
      </w:r>
      <w:r w:rsidR="00E10364">
        <w:rPr>
          <w:rFonts w:ascii="Times New Roman" w:hAnsi="Times New Roman" w:cs="Times New Roman"/>
          <w:color w:val="auto"/>
          <w:sz w:val="27"/>
          <w:szCs w:val="27"/>
          <w:lang w:bidi="ar-SA"/>
        </w:rPr>
        <w:t>у</w:t>
      </w:r>
      <w:r w:rsidR="00032979"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 xml:space="preserve"> </w:t>
      </w:r>
      <w:r w:rsidRPr="00032979">
        <w:rPr>
          <w:rFonts w:ascii="Times New Roman" w:hAnsi="Times New Roman" w:cs="Times New Roman"/>
          <w:color w:val="auto"/>
          <w:sz w:val="27"/>
          <w:szCs w:val="27"/>
          <w:lang w:bidi="ar-SA"/>
        </w:rPr>
        <w:t>6.9 Постановления №3216-п/1 заместитель главы городского округа - руководитель аппарата администрации непосредственно осуществляет трудовые отношения с главой городского округа и издает распоряжения.</w:t>
      </w:r>
    </w:p>
    <w:p w14:paraId="70B60DEF" w14:textId="37CA11CC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proofErr w:type="gramStart"/>
      <w:r w:rsidRPr="00032979">
        <w:rPr>
          <w:sz w:val="27"/>
          <w:szCs w:val="27"/>
        </w:rPr>
        <w:t>Согласно части 1 статьи 87 Регламента Думы</w:t>
      </w:r>
      <w:r w:rsidR="00EA282D" w:rsidRPr="00032979">
        <w:rPr>
          <w:sz w:val="27"/>
          <w:szCs w:val="27"/>
        </w:rPr>
        <w:t xml:space="preserve"> городского округа Тольятти</w:t>
      </w:r>
      <w:r w:rsidRPr="00032979">
        <w:rPr>
          <w:sz w:val="27"/>
          <w:szCs w:val="27"/>
        </w:rPr>
        <w:t>, утвержденного решением Думы городского округа от 18.10.2018</w:t>
      </w:r>
      <w:r w:rsidR="00580B9F" w:rsidRPr="00032979">
        <w:rPr>
          <w:sz w:val="27"/>
          <w:szCs w:val="27"/>
        </w:rPr>
        <w:t xml:space="preserve"> </w:t>
      </w:r>
      <w:r w:rsidRPr="00032979">
        <w:rPr>
          <w:sz w:val="27"/>
          <w:szCs w:val="27"/>
        </w:rPr>
        <w:t>№ 3 (далее – Регламент), пакет документов, вносимый на рассмотрение Думы в порядке, установленном Регламентом, дол</w:t>
      </w:r>
      <w:r w:rsidR="001C1202" w:rsidRPr="00032979">
        <w:rPr>
          <w:sz w:val="27"/>
          <w:szCs w:val="27"/>
        </w:rPr>
        <w:t xml:space="preserve">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- </w:t>
      </w:r>
      <w:r w:rsidRPr="00032979">
        <w:rPr>
          <w:sz w:val="27"/>
          <w:szCs w:val="27"/>
        </w:rPr>
        <w:t>Положени</w:t>
      </w:r>
      <w:r w:rsidR="001C1202" w:rsidRPr="00032979">
        <w:rPr>
          <w:sz w:val="27"/>
          <w:szCs w:val="27"/>
        </w:rPr>
        <w:t>е</w:t>
      </w:r>
      <w:r w:rsidRPr="00032979">
        <w:rPr>
          <w:sz w:val="27"/>
          <w:szCs w:val="27"/>
        </w:rPr>
        <w:t xml:space="preserve"> о порядке внесения</w:t>
      </w:r>
      <w:proofErr w:type="gramEnd"/>
      <w:r w:rsidRPr="00032979">
        <w:rPr>
          <w:sz w:val="27"/>
          <w:szCs w:val="27"/>
        </w:rPr>
        <w:t xml:space="preserve"> </w:t>
      </w:r>
      <w:proofErr w:type="gramStart"/>
      <w:r w:rsidRPr="00032979">
        <w:rPr>
          <w:sz w:val="27"/>
          <w:szCs w:val="27"/>
        </w:rPr>
        <w:t>МПА</w:t>
      </w:r>
      <w:r w:rsidR="001C1202" w:rsidRPr="00032979">
        <w:rPr>
          <w:sz w:val="27"/>
          <w:szCs w:val="27"/>
        </w:rPr>
        <w:t>)</w:t>
      </w:r>
      <w:r w:rsidRPr="00032979">
        <w:rPr>
          <w:sz w:val="27"/>
          <w:szCs w:val="27"/>
        </w:rPr>
        <w:t>.</w:t>
      </w:r>
      <w:proofErr w:type="gramEnd"/>
    </w:p>
    <w:p w14:paraId="13419019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proofErr w:type="gramStart"/>
      <w:r w:rsidRPr="00032979">
        <w:rPr>
          <w:sz w:val="27"/>
          <w:szCs w:val="27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032979">
        <w:rPr>
          <w:sz w:val="27"/>
          <w:szCs w:val="27"/>
        </w:rPr>
        <w:t xml:space="preserve"> по решению вопросов местного значения.</w:t>
      </w:r>
    </w:p>
    <w:p w14:paraId="5541D5BD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Поскольку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14:paraId="59B19883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lastRenderedPageBreak/>
        <w:t xml:space="preserve">В соответствии с частью 1 статьи 5 Положения о порядке внесения МПА, пакет документов, вносимый на рассмотрение Думы в соответствии с планом нормотворческой деятельности, должен состоять </w:t>
      </w:r>
      <w:proofErr w:type="gramStart"/>
      <w:r w:rsidRPr="00032979">
        <w:rPr>
          <w:sz w:val="27"/>
          <w:szCs w:val="27"/>
        </w:rPr>
        <w:t>из</w:t>
      </w:r>
      <w:proofErr w:type="gramEnd"/>
      <w:r w:rsidRPr="00032979">
        <w:rPr>
          <w:sz w:val="27"/>
          <w:szCs w:val="27"/>
        </w:rPr>
        <w:t>:</w:t>
      </w:r>
    </w:p>
    <w:p w14:paraId="0D34C62A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1) сопроводительного письма, оформленного в соответствии со статьей 7 Положения о порядке внесения МПА;</w:t>
      </w:r>
    </w:p>
    <w:p w14:paraId="3CA2F44D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2) проекта решения Думы;</w:t>
      </w:r>
    </w:p>
    <w:p w14:paraId="52830CE8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3) пояснительной записки;</w:t>
      </w:r>
    </w:p>
    <w:p w14:paraId="0892FF72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4) финансово-экономического обоснования в случае, если проект решения содержит предложение, предусматривающее поступление или расходование материальных ресурсов либо средств бюджета городского округа;</w:t>
      </w:r>
    </w:p>
    <w:p w14:paraId="0A5E5FC1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5) в случае если проект решения Думы затрагивает вопросы осуществления предпринимательской и инвестиционной деятельности:</w:t>
      </w:r>
    </w:p>
    <w:p w14:paraId="618C3073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- свода предложений, полученных по результатам публичных консультаций по проекту решения Думы (если по проекту решения Думы требовалось проведение публичных консультаций);</w:t>
      </w:r>
    </w:p>
    <w:p w14:paraId="5A2B949A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- отчета о проведении оценки регулирующего воздействия по проекту решения Думы;</w:t>
      </w:r>
    </w:p>
    <w:p w14:paraId="54F0B634" w14:textId="77777777" w:rsidR="00ED3C25" w:rsidRPr="00032979" w:rsidRDefault="00ED3C25" w:rsidP="00ED3C2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- заключения уполномоченного органа об оценке регулирующего воздействия;</w:t>
      </w:r>
    </w:p>
    <w:p w14:paraId="318AD610" w14:textId="77777777" w:rsidR="00ED3C25" w:rsidRPr="00032979" w:rsidRDefault="00ED3C25" w:rsidP="00ED3C25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>- протокола совещания с уполномоченным органом по урегулированию разногласий (если при проведении оценки регулирующего воздействия по проекту решения Думы была проведена процедура урегулирования разногласий).</w:t>
      </w:r>
    </w:p>
    <w:p w14:paraId="4107387D" w14:textId="654D7D41" w:rsidR="005159B5" w:rsidRPr="00032979" w:rsidRDefault="003C4B97" w:rsidP="005159B5">
      <w:pPr>
        <w:pStyle w:val="21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 xml:space="preserve">Следует отметить, что </w:t>
      </w:r>
      <w:r w:rsidR="00032979" w:rsidRPr="00032979">
        <w:rPr>
          <w:sz w:val="27"/>
          <w:szCs w:val="27"/>
        </w:rPr>
        <w:t xml:space="preserve">предлагаемые изменения в НПА не затрагивают вопросы осуществления предпринимательской и инвестиционной деятельности, </w:t>
      </w:r>
      <w:proofErr w:type="gramStart"/>
      <w:r w:rsidR="00032979" w:rsidRPr="00032979">
        <w:rPr>
          <w:sz w:val="27"/>
          <w:szCs w:val="27"/>
        </w:rPr>
        <w:t>следовательно</w:t>
      </w:r>
      <w:proofErr w:type="gramEnd"/>
      <w:r w:rsidR="00032979" w:rsidRPr="00032979">
        <w:rPr>
          <w:sz w:val="27"/>
          <w:szCs w:val="27"/>
        </w:rPr>
        <w:t xml:space="preserve"> </w:t>
      </w:r>
      <w:r w:rsidR="00BD1338" w:rsidRPr="00032979">
        <w:rPr>
          <w:sz w:val="27"/>
          <w:szCs w:val="27"/>
        </w:rPr>
        <w:t>проведенно</w:t>
      </w:r>
      <w:r w:rsidR="00032979" w:rsidRPr="00032979">
        <w:rPr>
          <w:sz w:val="27"/>
          <w:szCs w:val="27"/>
        </w:rPr>
        <w:t>е процедуры</w:t>
      </w:r>
      <w:r w:rsidR="00BD1338" w:rsidRPr="00032979">
        <w:rPr>
          <w:sz w:val="27"/>
          <w:szCs w:val="27"/>
        </w:rPr>
        <w:t xml:space="preserve"> оценк</w:t>
      </w:r>
      <w:r w:rsidR="00032979" w:rsidRPr="00032979">
        <w:rPr>
          <w:sz w:val="27"/>
          <w:szCs w:val="27"/>
        </w:rPr>
        <w:t>и</w:t>
      </w:r>
      <w:r w:rsidR="00BD1338" w:rsidRPr="00032979">
        <w:rPr>
          <w:sz w:val="27"/>
          <w:szCs w:val="27"/>
        </w:rPr>
        <w:t xml:space="preserve"> регулирующего воздействия </w:t>
      </w:r>
      <w:r w:rsidR="00032979" w:rsidRPr="00032979">
        <w:rPr>
          <w:sz w:val="27"/>
          <w:szCs w:val="27"/>
        </w:rPr>
        <w:t>не требуется</w:t>
      </w:r>
      <w:r w:rsidRPr="00032979">
        <w:rPr>
          <w:sz w:val="27"/>
          <w:szCs w:val="27"/>
        </w:rPr>
        <w:t>.</w:t>
      </w:r>
    </w:p>
    <w:p w14:paraId="4D0EF591" w14:textId="41363F9E" w:rsidR="00FD15E2" w:rsidRPr="00032979" w:rsidRDefault="00A21B6D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sz w:val="27"/>
          <w:szCs w:val="27"/>
        </w:rPr>
      </w:pPr>
      <w:r w:rsidRPr="00032979">
        <w:rPr>
          <w:sz w:val="27"/>
          <w:szCs w:val="27"/>
        </w:rPr>
        <w:t xml:space="preserve">Вопрос относится к предметам ведения постоянной </w:t>
      </w:r>
      <w:r w:rsidR="00DD094F" w:rsidRPr="00032979">
        <w:rPr>
          <w:sz w:val="27"/>
          <w:szCs w:val="27"/>
        </w:rPr>
        <w:t>комиссии по местному самоуправлению и взаимодействию с общественными и некоммерческими организациями Думы городского округа Тольятти</w:t>
      </w:r>
      <w:r w:rsidRPr="00032979">
        <w:rPr>
          <w:sz w:val="27"/>
          <w:szCs w:val="27"/>
        </w:rPr>
        <w:t>.</w:t>
      </w:r>
    </w:p>
    <w:p w14:paraId="51EF9391" w14:textId="29DCF300" w:rsidR="00FD15E2" w:rsidRPr="00032979" w:rsidRDefault="00A21B6D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  <w:r w:rsidRPr="00032979">
        <w:rPr>
          <w:b/>
          <w:sz w:val="27"/>
          <w:szCs w:val="27"/>
        </w:rPr>
        <w:t>Вывод: представленный вопрос относится к компетенции Думы и может быть рассмотрен на её заседании.</w:t>
      </w:r>
    </w:p>
    <w:p w14:paraId="6EFCFDFC" w14:textId="6327A314" w:rsidR="003E4059" w:rsidRDefault="003E4059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</w:p>
    <w:p w14:paraId="02A8252A" w14:textId="77777777" w:rsidR="00032979" w:rsidRPr="00032979" w:rsidRDefault="00032979" w:rsidP="0083063C">
      <w:pPr>
        <w:pStyle w:val="21"/>
        <w:shd w:val="clear" w:color="auto" w:fill="auto"/>
        <w:spacing w:before="0" w:line="240" w:lineRule="auto"/>
        <w:ind w:firstLine="709"/>
        <w:jc w:val="both"/>
        <w:rPr>
          <w:b/>
          <w:sz w:val="27"/>
          <w:szCs w:val="27"/>
        </w:rPr>
      </w:pPr>
    </w:p>
    <w:p w14:paraId="10427BD2" w14:textId="7C34BF77" w:rsidR="00B050F7" w:rsidRPr="00580B9F" w:rsidRDefault="00032979" w:rsidP="00E10364">
      <w:pPr>
        <w:pStyle w:val="21"/>
        <w:shd w:val="clear" w:color="auto" w:fill="auto"/>
        <w:spacing w:before="0" w:line="240" w:lineRule="auto"/>
        <w:ind w:firstLine="567"/>
        <w:jc w:val="both"/>
        <w:rPr>
          <w:b/>
          <w:sz w:val="27"/>
          <w:szCs w:val="27"/>
        </w:rPr>
      </w:pPr>
      <w:proofErr w:type="spellStart"/>
      <w:r>
        <w:rPr>
          <w:b/>
          <w:sz w:val="27"/>
          <w:szCs w:val="27"/>
        </w:rPr>
        <w:t>И.о</w:t>
      </w:r>
      <w:proofErr w:type="spellEnd"/>
      <w:r>
        <w:rPr>
          <w:b/>
          <w:sz w:val="27"/>
          <w:szCs w:val="27"/>
        </w:rPr>
        <w:t>. н</w:t>
      </w:r>
      <w:r w:rsidR="00B050F7" w:rsidRPr="00580B9F">
        <w:rPr>
          <w:b/>
          <w:sz w:val="27"/>
          <w:szCs w:val="27"/>
        </w:rPr>
        <w:t>ачальник</w:t>
      </w:r>
      <w:r w:rsidR="00E10364">
        <w:rPr>
          <w:b/>
          <w:sz w:val="27"/>
          <w:szCs w:val="27"/>
        </w:rPr>
        <w:t>а</w:t>
      </w:r>
    </w:p>
    <w:p w14:paraId="6194CE66" w14:textId="0F9BCF0F" w:rsidR="003E4059" w:rsidRDefault="00A21B6D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  <w:r w:rsidRPr="00580B9F">
        <w:rPr>
          <w:b/>
          <w:sz w:val="27"/>
          <w:szCs w:val="27"/>
        </w:rPr>
        <w:t xml:space="preserve">юридического </w:t>
      </w:r>
      <w:r w:rsidR="00B050F7" w:rsidRPr="00580B9F">
        <w:rPr>
          <w:b/>
          <w:sz w:val="27"/>
          <w:szCs w:val="27"/>
        </w:rPr>
        <w:t>отдела</w:t>
      </w:r>
      <w:r w:rsidR="00D71213" w:rsidRPr="00580B9F">
        <w:rPr>
          <w:b/>
          <w:sz w:val="27"/>
          <w:szCs w:val="27"/>
        </w:rPr>
        <w:t xml:space="preserve">        </w:t>
      </w:r>
      <w:r w:rsidR="00B050F7" w:rsidRPr="00580B9F">
        <w:rPr>
          <w:b/>
          <w:sz w:val="27"/>
          <w:szCs w:val="27"/>
        </w:rPr>
        <w:t xml:space="preserve">                                    </w:t>
      </w:r>
      <w:r w:rsidR="00D71213" w:rsidRPr="00580B9F">
        <w:rPr>
          <w:b/>
          <w:sz w:val="27"/>
          <w:szCs w:val="27"/>
        </w:rPr>
        <w:t xml:space="preserve">                                   </w:t>
      </w:r>
      <w:r w:rsidR="00032979">
        <w:rPr>
          <w:b/>
          <w:sz w:val="27"/>
          <w:szCs w:val="27"/>
        </w:rPr>
        <w:t>А</w:t>
      </w:r>
      <w:r w:rsidR="00D71213" w:rsidRPr="00580B9F">
        <w:rPr>
          <w:b/>
          <w:sz w:val="27"/>
          <w:szCs w:val="27"/>
        </w:rPr>
        <w:t>.В.</w:t>
      </w:r>
      <w:r w:rsidR="00B050F7" w:rsidRPr="00580B9F">
        <w:rPr>
          <w:b/>
          <w:sz w:val="27"/>
          <w:szCs w:val="27"/>
        </w:rPr>
        <w:t xml:space="preserve"> </w:t>
      </w:r>
      <w:r w:rsidR="00032979">
        <w:rPr>
          <w:b/>
          <w:sz w:val="27"/>
          <w:szCs w:val="27"/>
        </w:rPr>
        <w:t>Домничева</w:t>
      </w:r>
      <w:r w:rsidR="0095375C">
        <w:rPr>
          <w:b/>
          <w:sz w:val="27"/>
          <w:szCs w:val="27"/>
        </w:rPr>
        <w:t xml:space="preserve"> </w:t>
      </w:r>
    </w:p>
    <w:p w14:paraId="24BF1837" w14:textId="77777777" w:rsidR="003E4059" w:rsidRDefault="003E4059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5210C4CE" w14:textId="77777777" w:rsidR="003E4059" w:rsidRDefault="003E4059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685AEFF8" w14:textId="77777777" w:rsidR="003E4059" w:rsidRDefault="003E4059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03B4F4D5" w14:textId="6B4A0AEF" w:rsidR="003E4059" w:rsidRDefault="003E4059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1292688A" w14:textId="15C13766" w:rsidR="00E10364" w:rsidRDefault="00E10364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3076FF8D" w14:textId="6036803D" w:rsidR="00E10364" w:rsidRDefault="00E10364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056BDDCF" w14:textId="1628F790" w:rsidR="00E10364" w:rsidRDefault="00E10364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3CAE0CFB" w14:textId="77777777" w:rsidR="00E10364" w:rsidRDefault="00E10364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50214CE5" w14:textId="77777777" w:rsidR="003E4059" w:rsidRDefault="003E4059" w:rsidP="00E30396">
      <w:pPr>
        <w:pStyle w:val="21"/>
        <w:shd w:val="clear" w:color="auto" w:fill="auto"/>
        <w:spacing w:before="0" w:line="240" w:lineRule="auto"/>
        <w:jc w:val="both"/>
        <w:rPr>
          <w:b/>
          <w:sz w:val="27"/>
          <w:szCs w:val="27"/>
        </w:rPr>
      </w:pPr>
    </w:p>
    <w:p w14:paraId="288FCBE7" w14:textId="77777777" w:rsidR="00E30396" w:rsidRPr="00E30396" w:rsidRDefault="00FD3C40" w:rsidP="00E30396">
      <w:pPr>
        <w:pStyle w:val="21"/>
        <w:shd w:val="clear" w:color="auto" w:fill="auto"/>
        <w:spacing w:before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Майорова</w:t>
      </w:r>
    </w:p>
    <w:p w14:paraId="2F8E272C" w14:textId="77777777" w:rsidR="00E30396" w:rsidRPr="00E30396" w:rsidRDefault="00E30396" w:rsidP="00E30396">
      <w:pPr>
        <w:pStyle w:val="21"/>
        <w:shd w:val="clear" w:color="auto" w:fill="auto"/>
        <w:spacing w:before="0" w:line="240" w:lineRule="auto"/>
        <w:jc w:val="both"/>
        <w:rPr>
          <w:sz w:val="22"/>
          <w:szCs w:val="22"/>
        </w:rPr>
      </w:pPr>
      <w:r w:rsidRPr="00E30396">
        <w:rPr>
          <w:sz w:val="22"/>
          <w:szCs w:val="22"/>
        </w:rPr>
        <w:t>28-35-03</w:t>
      </w:r>
    </w:p>
    <w:sectPr w:rsidR="00E30396" w:rsidRPr="00E30396" w:rsidSect="00E30396">
      <w:headerReference w:type="default" r:id="rId12"/>
      <w:type w:val="continuous"/>
      <w:pgSz w:w="11900" w:h="16840"/>
      <w:pgMar w:top="1134" w:right="851" w:bottom="993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B2D5B" w14:textId="77777777" w:rsidR="00A8229B" w:rsidRDefault="00A8229B" w:rsidP="00FD15E2">
      <w:r>
        <w:separator/>
      </w:r>
    </w:p>
  </w:endnote>
  <w:endnote w:type="continuationSeparator" w:id="0">
    <w:p w14:paraId="15EC7348" w14:textId="77777777" w:rsidR="00A8229B" w:rsidRDefault="00A8229B" w:rsidP="00FD1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604E4" w14:textId="77777777" w:rsidR="00A8229B" w:rsidRDefault="00A8229B"/>
  </w:footnote>
  <w:footnote w:type="continuationSeparator" w:id="0">
    <w:p w14:paraId="42CF3665" w14:textId="77777777" w:rsidR="00A8229B" w:rsidRDefault="00A822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884866"/>
      <w:docPartObj>
        <w:docPartGallery w:val="Page Numbers (Top of Page)"/>
        <w:docPartUnique/>
      </w:docPartObj>
    </w:sdtPr>
    <w:sdtEndPr/>
    <w:sdtContent>
      <w:p w14:paraId="4D66DEAC" w14:textId="77777777" w:rsidR="00332E1E" w:rsidRDefault="00332E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A22">
          <w:rPr>
            <w:noProof/>
          </w:rPr>
          <w:t>3</w:t>
        </w:r>
        <w:r>
          <w:fldChar w:fldCharType="end"/>
        </w:r>
      </w:p>
    </w:sdtContent>
  </w:sdt>
  <w:p w14:paraId="7E79420D" w14:textId="77777777" w:rsidR="00332E1E" w:rsidRDefault="00332E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E0C"/>
    <w:multiLevelType w:val="hybridMultilevel"/>
    <w:tmpl w:val="D87232BE"/>
    <w:lvl w:ilvl="0" w:tplc="B4BAE15A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26217C"/>
    <w:multiLevelType w:val="hybridMultilevel"/>
    <w:tmpl w:val="89A6504A"/>
    <w:lvl w:ilvl="0" w:tplc="B164FE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E2"/>
    <w:rsid w:val="000075F0"/>
    <w:rsid w:val="000203E3"/>
    <w:rsid w:val="00032979"/>
    <w:rsid w:val="000A38C6"/>
    <w:rsid w:val="000F7997"/>
    <w:rsid w:val="00132EF1"/>
    <w:rsid w:val="001630D3"/>
    <w:rsid w:val="001B465E"/>
    <w:rsid w:val="001C1202"/>
    <w:rsid w:val="001D683C"/>
    <w:rsid w:val="001D7A55"/>
    <w:rsid w:val="002045E4"/>
    <w:rsid w:val="00235DFC"/>
    <w:rsid w:val="00271624"/>
    <w:rsid w:val="00273525"/>
    <w:rsid w:val="00283F33"/>
    <w:rsid w:val="00286FD0"/>
    <w:rsid w:val="002B6DB1"/>
    <w:rsid w:val="002F18C3"/>
    <w:rsid w:val="002F6A56"/>
    <w:rsid w:val="00303A8A"/>
    <w:rsid w:val="00314914"/>
    <w:rsid w:val="00332E1E"/>
    <w:rsid w:val="00365868"/>
    <w:rsid w:val="00367AC7"/>
    <w:rsid w:val="00374510"/>
    <w:rsid w:val="00394386"/>
    <w:rsid w:val="003953B3"/>
    <w:rsid w:val="003C4B97"/>
    <w:rsid w:val="003C59CB"/>
    <w:rsid w:val="003E4059"/>
    <w:rsid w:val="003F28AF"/>
    <w:rsid w:val="003F64A6"/>
    <w:rsid w:val="003F671A"/>
    <w:rsid w:val="004310E2"/>
    <w:rsid w:val="005159B5"/>
    <w:rsid w:val="00580B9F"/>
    <w:rsid w:val="005E4584"/>
    <w:rsid w:val="00601617"/>
    <w:rsid w:val="006132EA"/>
    <w:rsid w:val="00616B0C"/>
    <w:rsid w:val="0063746D"/>
    <w:rsid w:val="006A448A"/>
    <w:rsid w:val="006B7A22"/>
    <w:rsid w:val="006F59B2"/>
    <w:rsid w:val="00733B96"/>
    <w:rsid w:val="007576EA"/>
    <w:rsid w:val="00793AA7"/>
    <w:rsid w:val="0079461C"/>
    <w:rsid w:val="007F7D7B"/>
    <w:rsid w:val="00803922"/>
    <w:rsid w:val="00805070"/>
    <w:rsid w:val="0083063C"/>
    <w:rsid w:val="008752FA"/>
    <w:rsid w:val="0088027E"/>
    <w:rsid w:val="00897265"/>
    <w:rsid w:val="008A4AB9"/>
    <w:rsid w:val="008E7014"/>
    <w:rsid w:val="00906645"/>
    <w:rsid w:val="0095375C"/>
    <w:rsid w:val="00982A37"/>
    <w:rsid w:val="009845F6"/>
    <w:rsid w:val="00996E8B"/>
    <w:rsid w:val="009B15EF"/>
    <w:rsid w:val="009D063F"/>
    <w:rsid w:val="009E074F"/>
    <w:rsid w:val="00A21B6D"/>
    <w:rsid w:val="00A31286"/>
    <w:rsid w:val="00A3431B"/>
    <w:rsid w:val="00A8229B"/>
    <w:rsid w:val="00A869DA"/>
    <w:rsid w:val="00B050F7"/>
    <w:rsid w:val="00B14BA8"/>
    <w:rsid w:val="00B52733"/>
    <w:rsid w:val="00B627A2"/>
    <w:rsid w:val="00BD1338"/>
    <w:rsid w:val="00BE424A"/>
    <w:rsid w:val="00BF135B"/>
    <w:rsid w:val="00C011D4"/>
    <w:rsid w:val="00C07507"/>
    <w:rsid w:val="00C35AF9"/>
    <w:rsid w:val="00C418EE"/>
    <w:rsid w:val="00C54E3A"/>
    <w:rsid w:val="00C5525D"/>
    <w:rsid w:val="00C60792"/>
    <w:rsid w:val="00C7237B"/>
    <w:rsid w:val="00C859D3"/>
    <w:rsid w:val="00CC7F3B"/>
    <w:rsid w:val="00D00510"/>
    <w:rsid w:val="00D26A8B"/>
    <w:rsid w:val="00D337EE"/>
    <w:rsid w:val="00D71213"/>
    <w:rsid w:val="00D95774"/>
    <w:rsid w:val="00DB6DA2"/>
    <w:rsid w:val="00DD0889"/>
    <w:rsid w:val="00DD094F"/>
    <w:rsid w:val="00DE2033"/>
    <w:rsid w:val="00E02B8E"/>
    <w:rsid w:val="00E10364"/>
    <w:rsid w:val="00E30396"/>
    <w:rsid w:val="00E53FDC"/>
    <w:rsid w:val="00E61B8F"/>
    <w:rsid w:val="00E802B8"/>
    <w:rsid w:val="00EA282D"/>
    <w:rsid w:val="00EA53AF"/>
    <w:rsid w:val="00ED3C25"/>
    <w:rsid w:val="00ED459D"/>
    <w:rsid w:val="00ED7626"/>
    <w:rsid w:val="00F0738C"/>
    <w:rsid w:val="00F361F5"/>
    <w:rsid w:val="00F53365"/>
    <w:rsid w:val="00F6787D"/>
    <w:rsid w:val="00F739A6"/>
    <w:rsid w:val="00FA2504"/>
    <w:rsid w:val="00FC5549"/>
    <w:rsid w:val="00FD15E2"/>
    <w:rsid w:val="00FD3C40"/>
    <w:rsid w:val="00FE0805"/>
    <w:rsid w:val="00FE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893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15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D15E2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FD15E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-1pt">
    <w:name w:val="Основной текст (2) + 15 pt;Полужирный;Интервал -1 pt"/>
    <w:basedOn w:val="20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Exact">
    <w:name w:val="Подпись к картинке + 10 pt;Полужирный Exact"/>
    <w:basedOn w:val="Exact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ptExact0">
    <w:name w:val="Подпись к картинке + 10 pt Exact"/>
    <w:basedOn w:val="Exact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FD15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D15E2"/>
    <w:pPr>
      <w:shd w:val="clear" w:color="auto" w:fill="FFFFFF"/>
      <w:spacing w:after="720" w:line="0" w:lineRule="atLeast"/>
      <w:outlineLvl w:val="0"/>
    </w:pPr>
    <w:rPr>
      <w:rFonts w:ascii="Segoe UI" w:eastAsia="Segoe UI" w:hAnsi="Segoe UI" w:cs="Segoe UI"/>
      <w:sz w:val="36"/>
      <w:szCs w:val="36"/>
    </w:rPr>
  </w:style>
  <w:style w:type="paragraph" w:customStyle="1" w:styleId="21">
    <w:name w:val="Основной текст (2)"/>
    <w:basedOn w:val="a"/>
    <w:link w:val="20"/>
    <w:rsid w:val="00FD15E2"/>
    <w:pPr>
      <w:shd w:val="clear" w:color="auto" w:fill="FFFFFF"/>
      <w:spacing w:before="720" w:line="33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rsid w:val="00FD15E2"/>
    <w:pPr>
      <w:shd w:val="clear" w:color="auto" w:fill="FFFFFF"/>
      <w:spacing w:line="25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774"/>
    <w:rPr>
      <w:color w:val="000000"/>
    </w:rPr>
  </w:style>
  <w:style w:type="paragraph" w:styleId="a7">
    <w:name w:val="footer"/>
    <w:basedOn w:val="a"/>
    <w:link w:val="a8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5774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FD3C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C40"/>
    <w:rPr>
      <w:rFonts w:ascii="Tahoma" w:hAnsi="Tahoma" w:cs="Tahoma"/>
      <w:color w:val="000000"/>
      <w:sz w:val="16"/>
      <w:szCs w:val="16"/>
    </w:rPr>
  </w:style>
  <w:style w:type="character" w:customStyle="1" w:styleId="ab">
    <w:name w:val="Абзац списка Знак"/>
    <w:link w:val="ac"/>
    <w:locked/>
    <w:rsid w:val="00FE0805"/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b"/>
    <w:qFormat/>
    <w:rsid w:val="00FE0805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15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D15E2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FD15E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-1pt">
    <w:name w:val="Основной текст (2) + 15 pt;Полужирный;Интервал -1 pt"/>
    <w:basedOn w:val="20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Exact">
    <w:name w:val="Подпись к картинке + 10 pt;Полужирный Exact"/>
    <w:basedOn w:val="Exact"/>
    <w:rsid w:val="00FD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ptExact0">
    <w:name w:val="Подпись к картинке + 10 pt Exact"/>
    <w:basedOn w:val="Exact"/>
    <w:rsid w:val="00FD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FD15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D15E2"/>
    <w:pPr>
      <w:shd w:val="clear" w:color="auto" w:fill="FFFFFF"/>
      <w:spacing w:after="720" w:line="0" w:lineRule="atLeast"/>
      <w:outlineLvl w:val="0"/>
    </w:pPr>
    <w:rPr>
      <w:rFonts w:ascii="Segoe UI" w:eastAsia="Segoe UI" w:hAnsi="Segoe UI" w:cs="Segoe UI"/>
      <w:sz w:val="36"/>
      <w:szCs w:val="36"/>
    </w:rPr>
  </w:style>
  <w:style w:type="paragraph" w:customStyle="1" w:styleId="21">
    <w:name w:val="Основной текст (2)"/>
    <w:basedOn w:val="a"/>
    <w:link w:val="20"/>
    <w:rsid w:val="00FD15E2"/>
    <w:pPr>
      <w:shd w:val="clear" w:color="auto" w:fill="FFFFFF"/>
      <w:spacing w:before="720" w:line="33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rsid w:val="00FD15E2"/>
    <w:pPr>
      <w:shd w:val="clear" w:color="auto" w:fill="FFFFFF"/>
      <w:spacing w:line="25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774"/>
    <w:rPr>
      <w:color w:val="000000"/>
    </w:rPr>
  </w:style>
  <w:style w:type="paragraph" w:styleId="a7">
    <w:name w:val="footer"/>
    <w:basedOn w:val="a"/>
    <w:link w:val="a8"/>
    <w:uiPriority w:val="99"/>
    <w:unhideWhenUsed/>
    <w:rsid w:val="00D957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5774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FD3C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C40"/>
    <w:rPr>
      <w:rFonts w:ascii="Tahoma" w:hAnsi="Tahoma" w:cs="Tahoma"/>
      <w:color w:val="000000"/>
      <w:sz w:val="16"/>
      <w:szCs w:val="16"/>
    </w:rPr>
  </w:style>
  <w:style w:type="character" w:customStyle="1" w:styleId="ab">
    <w:name w:val="Абзац списка Знак"/>
    <w:link w:val="ac"/>
    <w:locked/>
    <w:rsid w:val="00FE0805"/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b"/>
    <w:qFormat/>
    <w:rsid w:val="00FE0805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E780DA2BC4CC2331D6C1C1B1989EE9A6FFF4D6401DE5388FAE8A8468F513C08C67C6E32D0608B4832C0ED1433F2F8318W9Y1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2517FECD4DA2A3E0E2E84B408E244528D3E83763E07465698CAD5FA0DBFA608B1A64F3601F6E7A71A4DA6723E176E29B0146F2A18427244A963CD006Dk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517FECD4DA2A3E0E2E9AB91E8E185A8F30DC7C38034400C396D3AD52EFA05DF1E6496342B2ECA31B46F22479493779F05F6223025E724E6Bk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EBD30-F8A0-4BB7-BB6B-A55CC6FA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1243</Words>
  <Characters>7091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Коробкова</dc:creator>
  <cp:lastModifiedBy>Марина А. Черных</cp:lastModifiedBy>
  <cp:revision>2</cp:revision>
  <cp:lastPrinted>2023-08-15T05:03:00Z</cp:lastPrinted>
  <dcterms:created xsi:type="dcterms:W3CDTF">2023-08-15T10:39:00Z</dcterms:created>
  <dcterms:modified xsi:type="dcterms:W3CDTF">2023-08-15T10:39:00Z</dcterms:modified>
</cp:coreProperties>
</file>